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BE3" w:rsidRDefault="004A0BE3" w:rsidP="004A0BE3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10</w:t>
      </w:r>
    </w:p>
    <w:p w:rsidR="004A0BE3" w:rsidRDefault="004A0BE3" w:rsidP="004A0B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4A0BE3" w:rsidRDefault="004A0BE3" w:rsidP="004A0B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4A0BE3" w:rsidRDefault="004A0BE3" w:rsidP="004A0B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4A0BE3" w:rsidRDefault="004A0BE3" w:rsidP="004A0B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«О бюджете Большеболдинского муниципального округа</w:t>
      </w:r>
    </w:p>
    <w:p w:rsidR="004A0BE3" w:rsidRDefault="004A0BE3" w:rsidP="004A0B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Нижегородской области на 2025 год</w:t>
      </w:r>
    </w:p>
    <w:p w:rsidR="004A0BE3" w:rsidRDefault="004A0BE3" w:rsidP="004A0BE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и на плановый период 2026 и 2027 годов»</w:t>
      </w:r>
    </w:p>
    <w:p w:rsidR="004A0BE3" w:rsidRDefault="004A0BE3" w:rsidP="004A0BE3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2372F3">
        <w:rPr>
          <w:sz w:val="24"/>
          <w:szCs w:val="24"/>
        </w:rPr>
        <w:t xml:space="preserve">       </w:t>
      </w:r>
      <w:bookmarkStart w:id="0" w:name="_GoBack"/>
      <w:bookmarkEnd w:id="0"/>
      <w:r>
        <w:rPr>
          <w:sz w:val="24"/>
          <w:szCs w:val="24"/>
        </w:rPr>
        <w:t xml:space="preserve">  от </w:t>
      </w:r>
      <w:r w:rsidR="005671FE">
        <w:rPr>
          <w:sz w:val="24"/>
          <w:szCs w:val="24"/>
        </w:rPr>
        <w:t>10.12.2024</w:t>
      </w:r>
      <w:r>
        <w:rPr>
          <w:sz w:val="24"/>
          <w:szCs w:val="24"/>
        </w:rPr>
        <w:t xml:space="preserve">                    №</w:t>
      </w:r>
      <w:r w:rsidR="005671FE">
        <w:rPr>
          <w:sz w:val="24"/>
          <w:szCs w:val="24"/>
        </w:rPr>
        <w:t xml:space="preserve"> 316</w:t>
      </w:r>
    </w:p>
    <w:p w:rsidR="004A0BE3" w:rsidRDefault="004A0BE3" w:rsidP="004A0BE3">
      <w:pPr>
        <w:ind w:firstLine="0"/>
        <w:rPr>
          <w:sz w:val="24"/>
          <w:szCs w:val="24"/>
        </w:rPr>
      </w:pPr>
    </w:p>
    <w:p w:rsidR="004A0BE3" w:rsidRDefault="004A0BE3" w:rsidP="004A0B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 муниципальных внутренних заимствований</w:t>
      </w:r>
    </w:p>
    <w:p w:rsidR="004A0BE3" w:rsidRDefault="004A0BE3" w:rsidP="004A0B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 на 2026 год</w:t>
      </w:r>
    </w:p>
    <w:p w:rsidR="004A0BE3" w:rsidRDefault="004A0BE3" w:rsidP="004A0BE3">
      <w:pPr>
        <w:ind w:firstLine="0"/>
        <w:jc w:val="center"/>
        <w:rPr>
          <w:b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082"/>
        <w:gridCol w:w="1714"/>
        <w:gridCol w:w="1516"/>
        <w:gridCol w:w="1308"/>
        <w:gridCol w:w="2333"/>
      </w:tblGrid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Обязательства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 на 1 января 2026 года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Объем привлечения в 2026 году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Объем погашения в 2026 году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Планируемый объем заимствований на 1 января 2027 года</w:t>
            </w:r>
          </w:p>
        </w:tc>
      </w:tr>
      <w:tr w:rsidR="004A0BE3" w:rsidTr="000F7929">
        <w:tc>
          <w:tcPr>
            <w:tcW w:w="95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Обязательства, действующие на 1 января 2026 года</w:t>
            </w:r>
          </w:p>
        </w:tc>
      </w:tr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заимствований, всего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1.Бюджетные кредиты, полученные из областного бюджета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</w:pPr>
            <w:r>
              <w:t>в том числе:</w:t>
            </w:r>
          </w:p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Бюджетные кредиты, полученные из областного бюджета для частичного покрытия дефицита бюджета Большеболдинского муниципального округа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A0BE3" w:rsidTr="000F7929">
        <w:tc>
          <w:tcPr>
            <w:tcW w:w="95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Обязательства, планируемые в 2026 году</w:t>
            </w:r>
          </w:p>
        </w:tc>
      </w:tr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заимствований, всего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в том числе: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</w:p>
        </w:tc>
      </w:tr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1.Бюджетные кредиты от других бюджетов бюджетной системы Российской Федерации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В том числе бюджетные кредит на пополнение остатков средств на счете бюджета муниципального округа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A0BE3" w:rsidTr="000F7929"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t>Итого объем внутренних заимствований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BE3" w:rsidRDefault="004A0BE3" w:rsidP="000F7929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4A0BE3" w:rsidRDefault="004A0BE3" w:rsidP="004A0BE3">
      <w:pPr>
        <w:ind w:firstLine="0"/>
        <w:rPr>
          <w:lang w:eastAsia="en-US"/>
        </w:rPr>
      </w:pPr>
    </w:p>
    <w:p w:rsidR="004A0BE3" w:rsidRDefault="004A0BE3" w:rsidP="004A0BE3">
      <w:pPr>
        <w:spacing w:line="360" w:lineRule="auto"/>
        <w:ind w:firstLine="0"/>
        <w:jc w:val="center"/>
        <w:rPr>
          <w:b/>
          <w:sz w:val="28"/>
          <w:szCs w:val="28"/>
        </w:rPr>
      </w:pPr>
    </w:p>
    <w:p w:rsidR="004A0BE3" w:rsidRDefault="004A0BE3" w:rsidP="004A0BE3">
      <w:pPr>
        <w:spacing w:line="360" w:lineRule="auto"/>
        <w:ind w:firstLine="0"/>
        <w:jc w:val="center"/>
        <w:rPr>
          <w:b/>
          <w:sz w:val="28"/>
          <w:szCs w:val="28"/>
        </w:rPr>
      </w:pPr>
    </w:p>
    <w:p w:rsidR="004A0BE3" w:rsidRDefault="004A0BE3" w:rsidP="004A0BE3">
      <w:pPr>
        <w:ind w:firstLine="0"/>
        <w:jc w:val="center"/>
        <w:rPr>
          <w:b/>
          <w:sz w:val="24"/>
          <w:szCs w:val="24"/>
        </w:rPr>
      </w:pPr>
    </w:p>
    <w:p w:rsidR="005671FE" w:rsidRDefault="005671FE" w:rsidP="004A0BE3">
      <w:pPr>
        <w:ind w:firstLine="0"/>
        <w:jc w:val="center"/>
        <w:rPr>
          <w:b/>
          <w:sz w:val="24"/>
          <w:szCs w:val="24"/>
        </w:rPr>
      </w:pPr>
    </w:p>
    <w:p w:rsidR="004A0BE3" w:rsidRDefault="004A0BE3" w:rsidP="004A0B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Структура муниципального долга</w:t>
      </w:r>
    </w:p>
    <w:p w:rsidR="004A0BE3" w:rsidRDefault="004A0BE3" w:rsidP="004A0B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</w:t>
      </w:r>
    </w:p>
    <w:p w:rsidR="004A0BE3" w:rsidRDefault="004A0BE3" w:rsidP="004A0BE3">
      <w:pPr>
        <w:spacing w:line="360" w:lineRule="auto"/>
        <w:ind w:firstLine="0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1870"/>
        <w:gridCol w:w="1716"/>
        <w:gridCol w:w="1473"/>
        <w:gridCol w:w="2170"/>
      </w:tblGrid>
      <w:tr w:rsidR="004A0BE3" w:rsidTr="000F7929">
        <w:tc>
          <w:tcPr>
            <w:tcW w:w="2282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Виды долговых обязательств</w:t>
            </w:r>
          </w:p>
        </w:tc>
        <w:tc>
          <w:tcPr>
            <w:tcW w:w="1982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Величина муниципального</w:t>
            </w:r>
          </w:p>
          <w:p w:rsidR="004A0BE3" w:rsidRDefault="004A0BE3" w:rsidP="000F7929">
            <w:pPr>
              <w:ind w:firstLine="0"/>
              <w:contextualSpacing/>
              <w:jc w:val="center"/>
            </w:pPr>
            <w:r>
              <w:t>долга на 1 января 2026 года</w:t>
            </w:r>
          </w:p>
        </w:tc>
        <w:tc>
          <w:tcPr>
            <w:tcW w:w="1921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Предельный объем привлечения в 2026 году</w:t>
            </w:r>
          </w:p>
        </w:tc>
        <w:tc>
          <w:tcPr>
            <w:tcW w:w="1571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Предельный объем погашения в 2026 году</w:t>
            </w:r>
          </w:p>
        </w:tc>
        <w:tc>
          <w:tcPr>
            <w:tcW w:w="2434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Верхний предел муниципального внутреннего долга на 1 января 2027 года</w:t>
            </w:r>
          </w:p>
        </w:tc>
      </w:tr>
      <w:tr w:rsidR="004A0BE3" w:rsidTr="000F7929">
        <w:tc>
          <w:tcPr>
            <w:tcW w:w="2282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1.Бюджетные кредиты, полученные из областного бюджета</w:t>
            </w:r>
          </w:p>
        </w:tc>
        <w:tc>
          <w:tcPr>
            <w:tcW w:w="1982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921" w:type="dxa"/>
            <w:vAlign w:val="center"/>
          </w:tcPr>
          <w:p w:rsidR="004A0BE3" w:rsidRDefault="004A0BE3" w:rsidP="000F7929">
            <w:pPr>
              <w:tabs>
                <w:tab w:val="left" w:pos="825"/>
                <w:tab w:val="center" w:pos="919"/>
              </w:tabs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71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434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</w:tr>
      <w:tr w:rsidR="004A0BE3" w:rsidTr="000F7929">
        <w:trPr>
          <w:trHeight w:val="70"/>
        </w:trPr>
        <w:tc>
          <w:tcPr>
            <w:tcW w:w="2282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2.Муниципальные гарантии</w:t>
            </w:r>
          </w:p>
        </w:tc>
        <w:tc>
          <w:tcPr>
            <w:tcW w:w="1982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921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71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434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</w:tr>
      <w:tr w:rsidR="004A0BE3" w:rsidTr="000F7929">
        <w:tc>
          <w:tcPr>
            <w:tcW w:w="2282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Итого объем муниципального долга</w:t>
            </w:r>
          </w:p>
        </w:tc>
        <w:tc>
          <w:tcPr>
            <w:tcW w:w="1982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921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71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434" w:type="dxa"/>
            <w:vAlign w:val="center"/>
          </w:tcPr>
          <w:p w:rsidR="004A0BE3" w:rsidRDefault="004A0BE3" w:rsidP="000F7929">
            <w:pPr>
              <w:ind w:firstLine="0"/>
              <w:contextualSpacing/>
              <w:jc w:val="center"/>
            </w:pPr>
            <w:r>
              <w:t>0</w:t>
            </w:r>
          </w:p>
        </w:tc>
      </w:tr>
    </w:tbl>
    <w:p w:rsidR="004A0BE3" w:rsidRDefault="004A0BE3" w:rsidP="004A0BE3">
      <w:pPr>
        <w:spacing w:line="360" w:lineRule="auto"/>
        <w:jc w:val="center"/>
      </w:pPr>
    </w:p>
    <w:p w:rsidR="004A0BE3" w:rsidRDefault="004A0BE3" w:rsidP="004A0BE3">
      <w:pPr>
        <w:spacing w:line="360" w:lineRule="auto"/>
        <w:jc w:val="center"/>
      </w:pPr>
    </w:p>
    <w:p w:rsidR="004A0BE3" w:rsidRDefault="004A0BE3" w:rsidP="004A0BE3">
      <w:pPr>
        <w:spacing w:line="360" w:lineRule="auto"/>
        <w:jc w:val="center"/>
      </w:pPr>
    </w:p>
    <w:p w:rsidR="004A0BE3" w:rsidRDefault="004A0BE3" w:rsidP="004A0BE3"/>
    <w:p w:rsidR="004A0BE3" w:rsidRDefault="004A0BE3" w:rsidP="004A0BE3"/>
    <w:p w:rsidR="004A0BE3" w:rsidRDefault="004A0BE3" w:rsidP="004A0BE3"/>
    <w:p w:rsidR="002C39EB" w:rsidRDefault="002C39EB"/>
    <w:sectPr w:rsidR="002C3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D7"/>
    <w:rsid w:val="002372F3"/>
    <w:rsid w:val="002C39EB"/>
    <w:rsid w:val="004A0BE3"/>
    <w:rsid w:val="005002D7"/>
    <w:rsid w:val="0056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0472"/>
  <w15:chartTrackingRefBased/>
  <w15:docId w15:val="{0228DE2A-681D-4C11-94E8-E9B35D648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BE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4A0BE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Синицина</dc:creator>
  <cp:keywords/>
  <dc:description/>
  <cp:lastModifiedBy>Синицина</cp:lastModifiedBy>
  <cp:revision>5</cp:revision>
  <dcterms:created xsi:type="dcterms:W3CDTF">2024-12-25T11:25:00Z</dcterms:created>
  <dcterms:modified xsi:type="dcterms:W3CDTF">2024-12-25T12:08:00Z</dcterms:modified>
</cp:coreProperties>
</file>